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141593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141593">
        <w:rPr>
          <w:rFonts w:ascii="Times New Roman" w:hAnsi="Times New Roman"/>
          <w:b/>
          <w:sz w:val="28"/>
          <w:szCs w:val="28"/>
        </w:rPr>
        <w:t xml:space="preserve"> 9</w:t>
      </w:r>
      <w:r w:rsidR="00796F12">
        <w:rPr>
          <w:rFonts w:ascii="Times New Roman" w:hAnsi="Times New Roman"/>
          <w:b/>
          <w:sz w:val="28"/>
          <w:szCs w:val="28"/>
        </w:rPr>
        <w:t xml:space="preserve"> </w:t>
      </w:r>
      <w:r w:rsidRPr="0032288F">
        <w:rPr>
          <w:rFonts w:ascii="Times New Roman" w:hAnsi="Times New Roman"/>
          <w:b/>
          <w:sz w:val="28"/>
          <w:szCs w:val="28"/>
        </w:rPr>
        <w:t>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141593">
        <w:rPr>
          <w:rFonts w:ascii="Times New Roman" w:hAnsi="Times New Roman"/>
          <w:b/>
          <w:sz w:val="28"/>
          <w:szCs w:val="28"/>
        </w:rPr>
        <w:t>19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796F12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141593">
        <w:rPr>
          <w:rFonts w:ascii="Times New Roman" w:hAnsi="Times New Roman"/>
          <w:sz w:val="24"/>
          <w:szCs w:val="24"/>
        </w:rPr>
        <w:t>1 апреля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141593">
        <w:rPr>
          <w:rFonts w:ascii="Times New Roman" w:hAnsi="Times New Roman"/>
          <w:sz w:val="24"/>
          <w:szCs w:val="24"/>
        </w:rPr>
        <w:t>1 апреля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141593">
        <w:rPr>
          <w:rFonts w:ascii="Times New Roman" w:hAnsi="Times New Roman"/>
          <w:i/>
          <w:sz w:val="24"/>
          <w:szCs w:val="24"/>
        </w:rPr>
        <w:t>1 апреля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E36CF2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796F12"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E36CF2">
        <w:rPr>
          <w:rFonts w:ascii="Times New Roman" w:hAnsi="Times New Roman"/>
          <w:b/>
          <w:sz w:val="24"/>
          <w:szCs w:val="24"/>
        </w:rPr>
        <w:t>9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E36CF2">
        <w:rPr>
          <w:rFonts w:ascii="Times New Roman" w:hAnsi="Times New Roman"/>
          <w:b/>
          <w:sz w:val="24"/>
          <w:szCs w:val="24"/>
        </w:rPr>
        <w:t>19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96F12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36CF2">
        <w:rPr>
          <w:rFonts w:ascii="Times New Roman" w:hAnsi="Times New Roman" w:cs="Times New Roman"/>
          <w:b/>
          <w:i/>
          <w:sz w:val="24"/>
          <w:szCs w:val="24"/>
          <w:lang w:val="kk-KZ"/>
        </w:rPr>
        <w:t>1 сәуір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>1 с</w:t>
      </w:r>
      <w:r w:rsidR="00E36CF2" w:rsidRPr="00E36CF2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E36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>1</w:t>
      </w:r>
      <w:r w:rsidR="00E36CF2" w:rsidRPr="00E36CF2">
        <w:rPr>
          <w:lang w:val="kk-KZ"/>
        </w:rPr>
        <w:t xml:space="preserve"> 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>с</w:t>
      </w:r>
      <w:bookmarkStart w:id="0" w:name="_GoBack"/>
      <w:bookmarkEnd w:id="0"/>
      <w:r w:rsidR="00E36CF2" w:rsidRPr="00E36CF2">
        <w:rPr>
          <w:rFonts w:ascii="Times New Roman" w:hAnsi="Times New Roman"/>
          <w:i/>
          <w:sz w:val="26"/>
          <w:szCs w:val="26"/>
          <w:lang w:val="kk-KZ"/>
        </w:rPr>
        <w:t>әуір</w:t>
      </w:r>
      <w:r w:rsidR="00E36CF2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568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B0879" w:rsidRPr="00925BFB" w:rsidTr="00924ABC">
        <w:trPr>
          <w:trHeight w:val="1543"/>
          <w:jc w:val="center"/>
        </w:trPr>
        <w:tc>
          <w:tcPr>
            <w:tcW w:w="583" w:type="dxa"/>
            <w:gridSpan w:val="2"/>
          </w:tcPr>
          <w:p w:rsidR="00BB0879" w:rsidRPr="00D674AD" w:rsidRDefault="00BB0879" w:rsidP="00BB087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9" w:rsidRPr="00D674AD" w:rsidRDefault="00BB0879" w:rsidP="00B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9" w:rsidRPr="00D674AD" w:rsidRDefault="00BB0879" w:rsidP="00B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pStyle w:val="3"/>
              <w:keepNext/>
              <w:keepLines/>
              <w:spacing w:before="200"/>
              <w:outlineLvl w:val="2"/>
              <w:rPr>
                <w:b w:val="0"/>
                <w:sz w:val="24"/>
                <w:szCs w:val="24"/>
              </w:rPr>
            </w:pPr>
            <w:r w:rsidRPr="004803D4">
              <w:rPr>
                <w:b w:val="0"/>
                <w:sz w:val="24"/>
                <w:szCs w:val="24"/>
              </w:rPr>
              <w:t>Катетер для торакального дренажа c троакаром,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размер 24F длиной 40см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Применяется в хирургии для аспирации газа или жидкости из грудной полости.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Лечение пневмоторакса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Лечение жидкости в плевре различной этиологии и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Дренаж плевральной ямы после операций с открытием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плевральной ямы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Изделие стерилизовано окисью этилена. Изготовлен из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высококачественного медицинского PVC.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Рентгеноконтрастная полоска позволяет контролировать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катетера. Боковые отверстия способствуют</w:t>
            </w:r>
          </w:p>
          <w:p w:rsidR="00BB0879" w:rsidRPr="004803D4" w:rsidRDefault="00BB0879" w:rsidP="00BB0879">
            <w:pPr>
              <w:pStyle w:val="a7"/>
              <w:rPr>
                <w:color w:val="000000"/>
              </w:rPr>
            </w:pPr>
            <w:r w:rsidRPr="004803D4">
              <w:rPr>
                <w:rStyle w:val="3trjq"/>
              </w:rPr>
              <w:t>эффективному дренированию.</w:t>
            </w:r>
            <w:r w:rsidRPr="004803D4">
              <w:rPr>
                <w:rStyle w:val="3trjq"/>
              </w:rPr>
              <w:cr/>
            </w:r>
            <w:r w:rsidRPr="004803D4">
              <w:rPr>
                <w:color w:val="000000"/>
              </w:rPr>
              <w:t>. </w:t>
            </w:r>
          </w:p>
          <w:p w:rsidR="00BB0879" w:rsidRPr="004803D4" w:rsidRDefault="00BB0879" w:rsidP="00BB0879">
            <w:pPr>
              <w:pStyle w:val="a7"/>
              <w:rPr>
                <w:rStyle w:val="a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8022AF" w:rsidP="00BB08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9" w:rsidRPr="004803D4" w:rsidRDefault="008022AF" w:rsidP="00BB087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B0879" w:rsidRPr="004803D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B0879" w:rsidRPr="00925BFB" w:rsidTr="00B80387">
        <w:trPr>
          <w:trHeight w:val="1543"/>
          <w:jc w:val="center"/>
        </w:trPr>
        <w:tc>
          <w:tcPr>
            <w:tcW w:w="583" w:type="dxa"/>
            <w:gridSpan w:val="2"/>
          </w:tcPr>
          <w:p w:rsidR="00BB0879" w:rsidRPr="00D674AD" w:rsidRDefault="00BB0879" w:rsidP="00BB087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9" w:rsidRPr="00D674AD" w:rsidRDefault="00BB0879" w:rsidP="00B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9" w:rsidRPr="00D674AD" w:rsidRDefault="00BB0879" w:rsidP="00B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9" w:rsidRPr="00D674AD" w:rsidRDefault="00BB0879" w:rsidP="00B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pStyle w:val="3"/>
              <w:keepNext/>
              <w:keepLines/>
              <w:spacing w:before="200"/>
              <w:outlineLvl w:val="2"/>
              <w:rPr>
                <w:b w:val="0"/>
                <w:sz w:val="24"/>
                <w:szCs w:val="24"/>
              </w:rPr>
            </w:pPr>
            <w:r w:rsidRPr="004803D4">
              <w:rPr>
                <w:b w:val="0"/>
                <w:sz w:val="24"/>
                <w:szCs w:val="24"/>
              </w:rPr>
              <w:t>Катетер для торакального дренажа c троакаром,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размер  28F длиной 40см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Катетер для торакального дренажа c троакаром,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размер  28F длиной 40см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Применяется в хирургии для аспирации газа или жидкости из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грудной полости.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Лечение пневмоторакса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Лечение жидкости в плевре различной этиологии и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Дренаж плевральной ямы после операций с открытием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плевральной ямы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Изделие стерилизовано окисью этилена. Изготовлен из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высококачественного медицинского PVC.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Рентгеноконтрастная полоска позволяет контролировать</w:t>
            </w:r>
          </w:p>
          <w:p w:rsidR="00BB0879" w:rsidRPr="004803D4" w:rsidRDefault="00BB0879" w:rsidP="00BB0879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положение катетера. Боковые отверстия способствуют</w:t>
            </w:r>
          </w:p>
          <w:p w:rsidR="00BB0879" w:rsidRPr="004803D4" w:rsidRDefault="00BB0879" w:rsidP="00BB0879">
            <w:pPr>
              <w:pStyle w:val="a7"/>
              <w:rPr>
                <w:color w:val="000000"/>
              </w:rPr>
            </w:pPr>
            <w:r w:rsidRPr="004803D4">
              <w:rPr>
                <w:rStyle w:val="3trjq"/>
              </w:rPr>
              <w:t>эффективному дренированию.</w:t>
            </w:r>
          </w:p>
          <w:p w:rsidR="00BB0879" w:rsidRPr="004803D4" w:rsidRDefault="00BB0879" w:rsidP="00BB0879">
            <w:pPr>
              <w:pStyle w:val="a7"/>
              <w:rPr>
                <w:rStyle w:val="a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8022AF" w:rsidP="00BB08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616A" w:rsidRPr="004803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79" w:rsidRPr="004803D4" w:rsidRDefault="008022AF" w:rsidP="00BB087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BB0879" w:rsidRPr="004803D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9" w:rsidRPr="004803D4" w:rsidRDefault="00BB0879" w:rsidP="00BB0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1B171E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490F" w:rsidRPr="0059490F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F">
              <w:rPr>
                <w:rFonts w:ascii="Times New Roman" w:hAnsi="Times New Roman" w:cs="Times New Roman"/>
                <w:sz w:val="24"/>
                <w:szCs w:val="24"/>
              </w:rPr>
              <w:t>Лигирующая клипса Horizon, Титановая, размер Medium-Large (20 картриджей по 6 клипс,120 клипс)</w:t>
            </w:r>
          </w:p>
        </w:tc>
        <w:tc>
          <w:tcPr>
            <w:tcW w:w="3402" w:type="dxa"/>
          </w:tcPr>
          <w:p w:rsidR="0059490F" w:rsidRPr="0059490F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F">
              <w:rPr>
                <w:rFonts w:ascii="Times New Roman" w:hAnsi="Times New Roman" w:cs="Times New Roman"/>
                <w:sz w:val="24"/>
                <w:szCs w:val="24"/>
              </w:rPr>
              <w:t>Лигирующая клипса, размер Medium-Large (средне-большие).  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сохраняющими микроциркуляцию сосудистой стенки. Способ крепления в картридже - при помощи микровыступов в верхней части картриджа. Строгое сохранение размеров, допусков и свободного хода губок клипатора. Ширина клипсы 5,7 мм, высота 7,2 мм, длина в закрытом состоянии 8,9 мм. Цветовая маркировка картриджа и клип-</w:t>
            </w:r>
            <w:r w:rsidRPr="0059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аппликатора - зеленая. Количество клипс в картридже – 6 штук. Количество картриджей в упаковке – 20. Для клипаппликаторов с системой клипирования Weck Horizon Medium-Large.</w:t>
            </w:r>
          </w:p>
          <w:p w:rsidR="0059490F" w:rsidRPr="0059490F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0F" w:rsidRPr="0059490F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C35B8E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стандарт из комплекта Анализатор биохимический.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СТАНДАРТ набор биохимических реагентов из комплекта Анализатор биохимический-турбидиметрический  ВА400,  фасовка 1x3 мл, 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17 695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35 390,00</w:t>
            </w:r>
          </w:p>
        </w:tc>
        <w:tc>
          <w:tcPr>
            <w:tcW w:w="2552" w:type="dxa"/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 КОНТРОЛЬ УРОВЕНЬ I из комплекта Анализатор биохимический-турбидиметрический ВА400, 3x1 мл  +2 +8 С 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РЕВМАТОИДНЫЙ  КОНТРОЛЬ УРОВЕНЬ I набор биохимических реагентов из комплекта Анализатор биохимический-турбидиметрический  ВА400, 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29 035,00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 КОНТРОЛЬ УРОВЕНЬ II из комплекта Анализатор биохимический-турбидиметрический ВА400  3x1 мл  +2 +8 С 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РЕВМАТОИДНЫЙ  КОНТРОЛЬ УРОВЕНЬ II набор биохимических реагентов из комплекта Анализатор биохимический-турбидиметрический  ВА400, параметры: антистрептолизин О, С-реактивный белок, ревматоидный фактор, фасовка  3x1 мл, 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29 035,00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С-РЕАКТИВНЫЙ БЕЛОК СТАНДАРТ из комплекта Анализатор биохимический-турбидиметрический ВА400 (1х1мл/5мл)  +2 +8 С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С-РЕАКТИВНЫЙ БЕЛОК СТАНДАРТ набор биохимических реагентов из комплекта Анализатор биохимический-турбидиметрический  ВА400, фасовка  1мл, 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16 633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33 266,00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Набор растворов для очистки из комплекта Анализатор биохимический-турбидиметрический ВА400 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Набор растворов для очистки из комплекта Анализатор биохимический-турбидиметрический ВА200/400 (4x15 мл)  +2 +30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специфических белков уровень 1из комплекта ВА 400 Биохимический анализатор 3*1 мл +2+8 С 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КОНТРОЛЬ СПЕЦИФИЧЕСКИЙ БЕЛКОВ УРОВЕНЬ I набор биохимических реагентов из комплекта Анализатор биохимический-турбидиметрический  ВА200/400, параметры: иммуноглобулины Ig(А,G,M), компоненты комплемента (С3,С4),а-1-кислый гликопротеин, преальбумин, антитромбин III, СРБ-высокочувствительный, трансферрин, фасовка  3х1 мл,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58 070,00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специфических белков уровень 2 из комплекта ВА 400 Биохимический анализатор 3*1мл +2+8 С </w:t>
            </w:r>
          </w:p>
        </w:tc>
        <w:tc>
          <w:tcPr>
            <w:tcW w:w="3402" w:type="dxa"/>
          </w:tcPr>
          <w:p w:rsidR="0059490F" w:rsidRPr="004803D4" w:rsidRDefault="0059490F" w:rsidP="005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СПЕЦИФИЧЕСКИЙ БЕЛКОВ УРОВЕНЬ II набор биохимических реагентов из комплекта Анализатор биохимический-турбидиметрический  ВА200/400, параметры: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иммуноглобулины Ig(А,G,M), компоненты комплемента (С3,С4),а-1-кислый гликопротеин, преальбумин, антитромбин III, СРБ-высокочувствительный, трансферрин, фасовка 3x1мл,  t +2 +8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58 070,00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AD4978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Плеврофикс № 2 Набор для пункции плевральной полости</w:t>
            </w:r>
          </w:p>
          <w:p w:rsidR="0059490F" w:rsidRPr="004803D4" w:rsidRDefault="0059490F" w:rsidP="0059490F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набора входят: тонкостенная пункционная игла с укороченным срезом 1,8 × 80 мм; соединительная трубка с резьбовым соединением;  рехкомпонентный шприц Омнификс® 60 мл, соединение Люэр лок; двойной антирефлюксный клапан; пакет для сбора жидкости 2,0 л с соединительной трубкой 90 см.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5C0E09">
        <w:trPr>
          <w:trHeight w:val="1543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Шовный хирургический ПГА синтет.фиолет. USP 1(М4),75см, игла колющая 30мм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иглы Колющая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USP  1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Фиолетовый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25 мм</w:t>
            </w:r>
          </w:p>
          <w:p w:rsidR="0059490F" w:rsidRPr="004803D4" w:rsidRDefault="0059490F" w:rsidP="0059490F">
            <w:pPr>
              <w:pStyle w:val="a7"/>
            </w:pPr>
            <w:r w:rsidRPr="004803D4">
              <w:t xml:space="preserve">Представляет собой натуральный органический рассасывающийся хирургический шовный материал. Изделие нарезается </w:t>
            </w:r>
            <w:r w:rsidRPr="004803D4">
              <w:lastRenderedPageBreak/>
              <w:t>предварительно и перед стерилизацией пакуется отдельно или в комбинации с одной или двумя атравматическими иглами. Иглы изготавливаются из нержавеющей коррозионностойкой стали, различной степени изогнутости, длины, с различным профилем сечения и заточкой острия. Нить обладает сравнительно низким коэффициентом трения и хорошо держит узел. После имплантации в ткани обычно начинает рассасываться через 4-5 дней, практически рассасывается через 2 недели и полностью рассасывается через 80-100 дней. Срок годности  5 лет.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32 500,00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843916">
        <w:trPr>
          <w:trHeight w:val="2699"/>
          <w:jc w:val="center"/>
        </w:trPr>
        <w:tc>
          <w:tcPr>
            <w:tcW w:w="583" w:type="dxa"/>
            <w:gridSpan w:val="2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03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Шовный хирургический ПГА синтет.фиолет. USP 2(М5),75см,игла колющая 48мм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Длина 48 мм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Размер USP 2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Тип иглы Колющая</w:t>
            </w:r>
          </w:p>
          <w:p w:rsidR="0059490F" w:rsidRPr="004803D4" w:rsidRDefault="0059490F" w:rsidP="005949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Style w:val="3trjq"/>
                <w:rFonts w:ascii="Times New Roman" w:hAnsi="Times New Roman" w:cs="Times New Roman"/>
                <w:sz w:val="24"/>
                <w:szCs w:val="24"/>
              </w:rPr>
              <w:t>Цвет Фиолетовый</w:t>
            </w:r>
          </w:p>
          <w:p w:rsidR="0059490F" w:rsidRPr="004803D4" w:rsidRDefault="0059490F" w:rsidP="0059490F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32 500,00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2E0B59">
        <w:trPr>
          <w:gridBefore w:val="1"/>
          <w:wBefore w:w="15" w:type="dxa"/>
          <w:trHeight w:val="1845"/>
          <w:jc w:val="center"/>
        </w:trPr>
        <w:tc>
          <w:tcPr>
            <w:tcW w:w="568" w:type="dxa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F" w:rsidRPr="004803D4" w:rsidRDefault="0059490F" w:rsidP="0059490F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Лавсан плетенный атровматич игла</w:t>
            </w:r>
            <w:r w:rsidRPr="004803D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59490F" w:rsidRPr="004803D4" w:rsidRDefault="0059490F" w:rsidP="0059490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F" w:rsidRPr="004803D4" w:rsidRDefault="0059490F" w:rsidP="0059490F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Лавсан плетенный атровматич игла</w:t>
            </w:r>
            <w:r w:rsidRPr="004803D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59490F" w:rsidRPr="004803D4" w:rsidRDefault="0059490F" w:rsidP="0059490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9490F" w:rsidRPr="00925BFB" w:rsidTr="002E0B59">
        <w:trPr>
          <w:gridBefore w:val="1"/>
          <w:wBefore w:w="15" w:type="dxa"/>
          <w:trHeight w:val="1845"/>
          <w:jc w:val="center"/>
        </w:trPr>
        <w:tc>
          <w:tcPr>
            <w:tcW w:w="568" w:type="dxa"/>
          </w:tcPr>
          <w:p w:rsidR="0059490F" w:rsidRPr="00A95E17" w:rsidRDefault="0059490F" w:rsidP="005949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F" w:rsidRPr="004803D4" w:rsidRDefault="0059490F" w:rsidP="0059490F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Лавсан плетенный атровматич игла</w:t>
            </w:r>
            <w:r w:rsidRPr="004803D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59490F" w:rsidRPr="004803D4" w:rsidRDefault="0059490F" w:rsidP="0059490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F" w:rsidRPr="004803D4" w:rsidRDefault="0059490F" w:rsidP="0059490F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Лавсан плетенный атровматич игла</w:t>
            </w:r>
            <w:r w:rsidRPr="004803D4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59490F" w:rsidRPr="004803D4" w:rsidRDefault="0059490F" w:rsidP="0059490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0F" w:rsidRPr="004803D4" w:rsidRDefault="0059490F" w:rsidP="0059490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F" w:rsidRPr="004803D4" w:rsidRDefault="0059490F" w:rsidP="005949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5595C" w:rsidRDefault="00B94E05" w:rsidP="00F8220D">
      <w:pPr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ИТОГО   837 866,00</w:t>
      </w:r>
    </w:p>
    <w:p w:rsidR="00DF074B" w:rsidRDefault="00DF074B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p w:rsidR="004803D4" w:rsidRPr="00851094" w:rsidRDefault="004803D4">
      <w:pPr>
        <w:rPr>
          <w:rFonts w:ascii="Times New Roman" w:hAnsi="Times New Roman" w:cs="Times New Roman"/>
          <w:i/>
          <w:sz w:val="24"/>
          <w:szCs w:val="24"/>
        </w:rPr>
      </w:pPr>
    </w:p>
    <w:sectPr w:rsidR="004803D4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4E" w:rsidRDefault="00EC2D4E" w:rsidP="00781E4C">
      <w:pPr>
        <w:spacing w:after="0" w:line="240" w:lineRule="auto"/>
      </w:pPr>
      <w:r>
        <w:separator/>
      </w:r>
    </w:p>
  </w:endnote>
  <w:endnote w:type="continuationSeparator" w:id="0">
    <w:p w:rsidR="00EC2D4E" w:rsidRDefault="00EC2D4E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4E" w:rsidRDefault="00EC2D4E" w:rsidP="00781E4C">
      <w:pPr>
        <w:spacing w:after="0" w:line="240" w:lineRule="auto"/>
      </w:pPr>
      <w:r>
        <w:separator/>
      </w:r>
    </w:p>
  </w:footnote>
  <w:footnote w:type="continuationSeparator" w:id="0">
    <w:p w:rsidR="00EC2D4E" w:rsidRDefault="00EC2D4E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24FD"/>
    <w:rsid w:val="000B3746"/>
    <w:rsid w:val="000B37EC"/>
    <w:rsid w:val="000B4B67"/>
    <w:rsid w:val="000B66ED"/>
    <w:rsid w:val="000B6F80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593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5713D"/>
    <w:rsid w:val="00261AFB"/>
    <w:rsid w:val="00262851"/>
    <w:rsid w:val="00262E9A"/>
    <w:rsid w:val="00264A3C"/>
    <w:rsid w:val="00266EF3"/>
    <w:rsid w:val="00267E5B"/>
    <w:rsid w:val="00267ECE"/>
    <w:rsid w:val="002706EB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4A7C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7D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3E96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0EF8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03D4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BCA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2277"/>
    <w:rsid w:val="004E408C"/>
    <w:rsid w:val="004E4F6F"/>
    <w:rsid w:val="004E5ACB"/>
    <w:rsid w:val="004E6FB2"/>
    <w:rsid w:val="004E7191"/>
    <w:rsid w:val="004F2E8A"/>
    <w:rsid w:val="004F347B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40AA1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490F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68D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96F12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22AF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3C3D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0B3D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04A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5A9D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2194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4E05"/>
    <w:rsid w:val="00B9589E"/>
    <w:rsid w:val="00B95E5C"/>
    <w:rsid w:val="00B9605B"/>
    <w:rsid w:val="00B96167"/>
    <w:rsid w:val="00B96C2D"/>
    <w:rsid w:val="00BA1C2B"/>
    <w:rsid w:val="00BA2C50"/>
    <w:rsid w:val="00BA5E7D"/>
    <w:rsid w:val="00BA685C"/>
    <w:rsid w:val="00BA753C"/>
    <w:rsid w:val="00BB0879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619A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BF7C8B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6E8D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59B"/>
    <w:rsid w:val="00CF6C6E"/>
    <w:rsid w:val="00D01E38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246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4192F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2395"/>
    <w:rsid w:val="00D8528A"/>
    <w:rsid w:val="00D875FB"/>
    <w:rsid w:val="00D9005D"/>
    <w:rsid w:val="00D917E1"/>
    <w:rsid w:val="00DA350B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E7A35"/>
    <w:rsid w:val="00DE7BD3"/>
    <w:rsid w:val="00DF074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6CF2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2D4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6A2A"/>
    <w:rsid w:val="00FA706C"/>
    <w:rsid w:val="00FA721B"/>
    <w:rsid w:val="00FA7E75"/>
    <w:rsid w:val="00FB214F"/>
    <w:rsid w:val="00FB2CEC"/>
    <w:rsid w:val="00FB4E23"/>
    <w:rsid w:val="00FB517C"/>
    <w:rsid w:val="00FB5B69"/>
    <w:rsid w:val="00FB5CF5"/>
    <w:rsid w:val="00FC616A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380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74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2571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8F26-5991-44D0-BE2F-F8CA6F7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4647</TotalTime>
  <Pages>10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313</cp:revision>
  <cp:lastPrinted>2023-03-24T02:39:00Z</cp:lastPrinted>
  <dcterms:created xsi:type="dcterms:W3CDTF">2021-01-05T08:23:00Z</dcterms:created>
  <dcterms:modified xsi:type="dcterms:W3CDTF">2024-03-19T09:55:00Z</dcterms:modified>
</cp:coreProperties>
</file>